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32" w:rsidRDefault="00F11A32" w:rsidP="00686FB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F41711">
        <w:rPr>
          <w:rFonts w:ascii="Arial" w:hAnsi="Arial" w:cs="Arial"/>
          <w:bCs/>
          <w:spacing w:val="-3"/>
          <w:sz w:val="22"/>
          <w:szCs w:val="22"/>
        </w:rPr>
        <w:t xml:space="preserve">The Government committed to the establishment of Projects Queensland within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Queensland </w:t>
      </w:r>
      <w:r w:rsidRPr="00F41711">
        <w:rPr>
          <w:rFonts w:ascii="Arial" w:hAnsi="Arial" w:cs="Arial"/>
          <w:bCs/>
          <w:spacing w:val="-3"/>
          <w:sz w:val="22"/>
          <w:szCs w:val="22"/>
        </w:rPr>
        <w:t>Treasury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Trade</w:t>
      </w:r>
      <w:r w:rsidRPr="00F41711">
        <w:rPr>
          <w:rFonts w:ascii="Arial" w:hAnsi="Arial" w:cs="Arial"/>
          <w:bCs/>
          <w:spacing w:val="-3"/>
          <w:sz w:val="22"/>
          <w:szCs w:val="22"/>
        </w:rPr>
        <w:t xml:space="preserve"> as part of the 100 Day Plan.  </w:t>
      </w:r>
    </w:p>
    <w:p w:rsidR="00F11A32" w:rsidRPr="00F41711" w:rsidRDefault="00F11A32" w:rsidP="00686FB0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F11A32">
        <w:rPr>
          <w:rFonts w:ascii="Arial" w:hAnsi="Arial" w:cs="Arial"/>
          <w:sz w:val="22"/>
          <w:szCs w:val="22"/>
          <w:u w:val="single"/>
        </w:rPr>
        <w:t>Cabinet endorsed</w:t>
      </w:r>
      <w:r w:rsidRPr="00F41711">
        <w:rPr>
          <w:rFonts w:ascii="Arial" w:hAnsi="Arial" w:cs="Arial"/>
          <w:sz w:val="22"/>
          <w:szCs w:val="22"/>
        </w:rPr>
        <w:t xml:space="preserve"> the scope of responsibilities for</w:t>
      </w:r>
      <w:r>
        <w:rPr>
          <w:rFonts w:ascii="Arial" w:hAnsi="Arial" w:cs="Arial"/>
          <w:sz w:val="22"/>
          <w:szCs w:val="22"/>
        </w:rPr>
        <w:t xml:space="preserve"> Projects Queensland as follows:</w:t>
      </w:r>
    </w:p>
    <w:p w:rsidR="00F11A32" w:rsidRPr="00B03C3F" w:rsidRDefault="00F11A32" w:rsidP="00686FB0">
      <w:pPr>
        <w:numPr>
          <w:ilvl w:val="3"/>
          <w:numId w:val="3"/>
        </w:numPr>
        <w:tabs>
          <w:tab w:val="left" w:pos="993"/>
        </w:tabs>
        <w:spacing w:before="120"/>
        <w:ind w:left="992" w:hanging="567"/>
        <w:jc w:val="both"/>
        <w:rPr>
          <w:rFonts w:ascii="Arial" w:hAnsi="Arial" w:cs="Arial"/>
          <w:sz w:val="22"/>
          <w:szCs w:val="22"/>
        </w:rPr>
      </w:pPr>
      <w:r w:rsidRPr="00B03C3F">
        <w:rPr>
          <w:rFonts w:ascii="Arial" w:hAnsi="Arial" w:cs="Arial"/>
          <w:sz w:val="22"/>
          <w:szCs w:val="22"/>
        </w:rPr>
        <w:t>Preparation of preliminary evaluations for key projects with the greatest potential as public private partnerships (PPPs);</w:t>
      </w:r>
    </w:p>
    <w:p w:rsidR="00F11A32" w:rsidRPr="00B03C3F" w:rsidRDefault="00F11A32" w:rsidP="00686FB0">
      <w:pPr>
        <w:numPr>
          <w:ilvl w:val="3"/>
          <w:numId w:val="3"/>
        </w:numPr>
        <w:tabs>
          <w:tab w:val="left" w:pos="993"/>
        </w:tabs>
        <w:spacing w:before="120"/>
        <w:ind w:left="992" w:hanging="567"/>
        <w:jc w:val="both"/>
        <w:rPr>
          <w:rFonts w:ascii="Arial" w:hAnsi="Arial" w:cs="Arial"/>
          <w:sz w:val="22"/>
          <w:szCs w:val="22"/>
        </w:rPr>
      </w:pPr>
      <w:r w:rsidRPr="00B03C3F">
        <w:rPr>
          <w:rFonts w:ascii="Arial" w:hAnsi="Arial" w:cs="Arial"/>
          <w:sz w:val="22"/>
          <w:szCs w:val="22"/>
        </w:rPr>
        <w:t>Preparation of business cases for all projects approved as potential PPPs;</w:t>
      </w:r>
    </w:p>
    <w:p w:rsidR="00F11A32" w:rsidRPr="00F41711" w:rsidRDefault="00F11A32" w:rsidP="00686FB0">
      <w:pPr>
        <w:numPr>
          <w:ilvl w:val="3"/>
          <w:numId w:val="3"/>
        </w:numPr>
        <w:tabs>
          <w:tab w:val="left" w:pos="993"/>
        </w:tabs>
        <w:spacing w:before="120"/>
        <w:ind w:left="992" w:hanging="567"/>
        <w:jc w:val="both"/>
        <w:rPr>
          <w:rFonts w:ascii="Arial" w:hAnsi="Arial" w:cs="Arial"/>
          <w:sz w:val="22"/>
          <w:szCs w:val="22"/>
        </w:rPr>
      </w:pPr>
      <w:r w:rsidRPr="00F41711">
        <w:rPr>
          <w:rFonts w:ascii="Arial" w:hAnsi="Arial" w:cs="Arial"/>
          <w:sz w:val="22"/>
          <w:szCs w:val="22"/>
        </w:rPr>
        <w:t>Management of tender processes and contract negotiations for all projects approved to proceed as PPPs;</w:t>
      </w:r>
    </w:p>
    <w:p w:rsidR="00F11A32" w:rsidRPr="00F41711" w:rsidRDefault="00F11A32" w:rsidP="00686FB0">
      <w:pPr>
        <w:numPr>
          <w:ilvl w:val="3"/>
          <w:numId w:val="3"/>
        </w:numPr>
        <w:tabs>
          <w:tab w:val="left" w:pos="993"/>
        </w:tabs>
        <w:spacing w:before="120"/>
        <w:ind w:left="992" w:hanging="567"/>
        <w:jc w:val="both"/>
        <w:rPr>
          <w:rFonts w:ascii="Arial" w:hAnsi="Arial" w:cs="Arial"/>
          <w:sz w:val="22"/>
          <w:szCs w:val="22"/>
        </w:rPr>
      </w:pPr>
      <w:r w:rsidRPr="00F41711">
        <w:rPr>
          <w:rFonts w:ascii="Arial" w:hAnsi="Arial" w:cs="Arial"/>
          <w:sz w:val="22"/>
          <w:szCs w:val="22"/>
        </w:rPr>
        <w:t xml:space="preserve">Preparation of business cases and management of tender processes and contract negotiations for all traditional government financed infrastructure where the expected capital cost is greater than $100 million (or other projects identified as being very high risk); </w:t>
      </w:r>
    </w:p>
    <w:p w:rsidR="00F11A32" w:rsidRPr="00F41711" w:rsidRDefault="00F11A32" w:rsidP="00686FB0">
      <w:pPr>
        <w:numPr>
          <w:ilvl w:val="3"/>
          <w:numId w:val="3"/>
        </w:numPr>
        <w:tabs>
          <w:tab w:val="left" w:pos="993"/>
        </w:tabs>
        <w:spacing w:before="120"/>
        <w:ind w:left="992" w:hanging="567"/>
        <w:jc w:val="both"/>
        <w:rPr>
          <w:rFonts w:ascii="Arial" w:hAnsi="Arial" w:cs="Arial"/>
          <w:sz w:val="22"/>
          <w:szCs w:val="22"/>
        </w:rPr>
      </w:pPr>
      <w:r w:rsidRPr="00F41711">
        <w:rPr>
          <w:rFonts w:ascii="Arial" w:hAnsi="Arial" w:cs="Arial"/>
          <w:sz w:val="22"/>
          <w:szCs w:val="22"/>
        </w:rPr>
        <w:t xml:space="preserve">For traditional government financed projects with an estimated capital cost below $100 million, perform an advisory </w:t>
      </w:r>
      <w:r>
        <w:rPr>
          <w:rFonts w:ascii="Arial" w:hAnsi="Arial" w:cs="Arial"/>
          <w:sz w:val="22"/>
          <w:szCs w:val="22"/>
        </w:rPr>
        <w:t xml:space="preserve">and review </w:t>
      </w:r>
      <w:r w:rsidRPr="00F41711">
        <w:rPr>
          <w:rFonts w:ascii="Arial" w:hAnsi="Arial" w:cs="Arial"/>
          <w:sz w:val="22"/>
          <w:szCs w:val="22"/>
        </w:rPr>
        <w:t>role to assist line agencies in project assessment</w:t>
      </w:r>
      <w:r>
        <w:rPr>
          <w:rFonts w:ascii="Arial" w:hAnsi="Arial" w:cs="Arial"/>
          <w:sz w:val="22"/>
          <w:szCs w:val="22"/>
        </w:rPr>
        <w:t>,</w:t>
      </w:r>
      <w:r w:rsidRPr="00F41711">
        <w:rPr>
          <w:rFonts w:ascii="Arial" w:hAnsi="Arial" w:cs="Arial"/>
          <w:sz w:val="22"/>
          <w:szCs w:val="22"/>
        </w:rPr>
        <w:t xml:space="preserve"> tendering</w:t>
      </w:r>
      <w:r>
        <w:rPr>
          <w:rFonts w:ascii="Arial" w:hAnsi="Arial" w:cs="Arial"/>
          <w:sz w:val="22"/>
          <w:szCs w:val="22"/>
        </w:rPr>
        <w:t xml:space="preserve"> and contract negotiations</w:t>
      </w:r>
      <w:r w:rsidRPr="00F41711">
        <w:rPr>
          <w:rFonts w:ascii="Arial" w:hAnsi="Arial" w:cs="Arial"/>
          <w:sz w:val="22"/>
          <w:szCs w:val="22"/>
        </w:rPr>
        <w:t>;</w:t>
      </w:r>
    </w:p>
    <w:p w:rsidR="00F11A32" w:rsidRPr="00F41711" w:rsidRDefault="00F11A32" w:rsidP="00686FB0">
      <w:pPr>
        <w:numPr>
          <w:ilvl w:val="3"/>
          <w:numId w:val="3"/>
        </w:numPr>
        <w:tabs>
          <w:tab w:val="left" w:pos="993"/>
        </w:tabs>
        <w:spacing w:before="120"/>
        <w:ind w:left="992" w:hanging="567"/>
        <w:jc w:val="both"/>
        <w:rPr>
          <w:rFonts w:ascii="Arial" w:hAnsi="Arial" w:cs="Arial"/>
          <w:sz w:val="22"/>
          <w:szCs w:val="22"/>
        </w:rPr>
      </w:pPr>
      <w:r w:rsidRPr="00F41711">
        <w:rPr>
          <w:rFonts w:ascii="Arial" w:hAnsi="Arial" w:cs="Arial"/>
          <w:sz w:val="22"/>
          <w:szCs w:val="22"/>
        </w:rPr>
        <w:t xml:space="preserve">While all ‘standard’ road projects that do not have the potential for private finance </w:t>
      </w:r>
      <w:r>
        <w:rPr>
          <w:rFonts w:ascii="Arial" w:hAnsi="Arial" w:cs="Arial"/>
          <w:sz w:val="22"/>
          <w:szCs w:val="22"/>
        </w:rPr>
        <w:t>will</w:t>
      </w:r>
      <w:r w:rsidRPr="00F41711">
        <w:rPr>
          <w:rFonts w:ascii="Arial" w:hAnsi="Arial" w:cs="Arial"/>
          <w:sz w:val="22"/>
          <w:szCs w:val="22"/>
        </w:rPr>
        <w:t xml:space="preserve"> remain within the Department of Transport and Main Roads given the existing capability within that agency, undertake a review role </w:t>
      </w:r>
      <w:r>
        <w:rPr>
          <w:rFonts w:ascii="Arial" w:hAnsi="Arial" w:cs="Arial"/>
          <w:sz w:val="22"/>
          <w:szCs w:val="22"/>
        </w:rPr>
        <w:t xml:space="preserve">for ‘standard’ road projects </w:t>
      </w:r>
      <w:r w:rsidRPr="00F41711">
        <w:rPr>
          <w:rFonts w:ascii="Arial" w:hAnsi="Arial" w:cs="Arial"/>
          <w:sz w:val="22"/>
          <w:szCs w:val="22"/>
        </w:rPr>
        <w:t>with a particular focus on procurement options analysis;</w:t>
      </w:r>
    </w:p>
    <w:p w:rsidR="00F11A32" w:rsidRDefault="00F11A32" w:rsidP="00686FB0">
      <w:pPr>
        <w:numPr>
          <w:ilvl w:val="3"/>
          <w:numId w:val="3"/>
        </w:numPr>
        <w:tabs>
          <w:tab w:val="left" w:pos="993"/>
        </w:tabs>
        <w:spacing w:before="120"/>
        <w:ind w:left="992" w:hanging="567"/>
        <w:jc w:val="both"/>
        <w:rPr>
          <w:rFonts w:ascii="Arial" w:hAnsi="Arial" w:cs="Arial"/>
          <w:sz w:val="22"/>
          <w:szCs w:val="22"/>
        </w:rPr>
      </w:pPr>
      <w:r w:rsidRPr="007F5F54">
        <w:rPr>
          <w:rFonts w:ascii="Arial" w:hAnsi="Arial" w:cs="Arial"/>
          <w:sz w:val="22"/>
          <w:szCs w:val="22"/>
        </w:rPr>
        <w:t xml:space="preserve">Provision of </w:t>
      </w:r>
      <w:r>
        <w:rPr>
          <w:rFonts w:ascii="Arial" w:hAnsi="Arial" w:cs="Arial"/>
          <w:sz w:val="22"/>
          <w:szCs w:val="22"/>
        </w:rPr>
        <w:t>high</w:t>
      </w:r>
      <w:r w:rsidRPr="007F5F54">
        <w:rPr>
          <w:rFonts w:ascii="Arial" w:hAnsi="Arial" w:cs="Arial"/>
          <w:sz w:val="22"/>
          <w:szCs w:val="22"/>
        </w:rPr>
        <w:t xml:space="preserve"> quality information to Government to assist in capital prioritisation;</w:t>
      </w:r>
    </w:p>
    <w:p w:rsidR="00F11A32" w:rsidRPr="00F41711" w:rsidRDefault="00F11A32" w:rsidP="00686FB0">
      <w:pPr>
        <w:numPr>
          <w:ilvl w:val="3"/>
          <w:numId w:val="3"/>
        </w:numPr>
        <w:tabs>
          <w:tab w:val="left" w:pos="993"/>
        </w:tabs>
        <w:spacing w:before="120"/>
        <w:ind w:left="992" w:hanging="567"/>
        <w:jc w:val="both"/>
        <w:rPr>
          <w:rFonts w:ascii="Arial" w:hAnsi="Arial" w:cs="Arial"/>
          <w:sz w:val="22"/>
          <w:szCs w:val="22"/>
        </w:rPr>
      </w:pPr>
      <w:r w:rsidRPr="00F41711">
        <w:rPr>
          <w:rFonts w:ascii="Arial" w:hAnsi="Arial" w:cs="Arial"/>
          <w:sz w:val="22"/>
          <w:szCs w:val="22"/>
        </w:rPr>
        <w:t>Development and delivery of finance solutions for Government Owned Corporation infrastructure projects</w:t>
      </w:r>
      <w:r>
        <w:rPr>
          <w:rFonts w:ascii="Arial" w:hAnsi="Arial" w:cs="Arial"/>
          <w:sz w:val="22"/>
          <w:szCs w:val="22"/>
        </w:rPr>
        <w:t xml:space="preserve"> where the potential for private finance exists</w:t>
      </w:r>
      <w:r w:rsidRPr="00F41711">
        <w:rPr>
          <w:rFonts w:ascii="Arial" w:hAnsi="Arial" w:cs="Arial"/>
          <w:sz w:val="22"/>
          <w:szCs w:val="22"/>
        </w:rPr>
        <w:t>; and</w:t>
      </w:r>
    </w:p>
    <w:p w:rsidR="00F11A32" w:rsidRDefault="00F11A32" w:rsidP="00686FB0">
      <w:pPr>
        <w:numPr>
          <w:ilvl w:val="3"/>
          <w:numId w:val="3"/>
        </w:numPr>
        <w:tabs>
          <w:tab w:val="left" w:pos="993"/>
        </w:tabs>
        <w:spacing w:before="120"/>
        <w:ind w:left="992" w:hanging="567"/>
        <w:jc w:val="both"/>
        <w:rPr>
          <w:rFonts w:ascii="Arial" w:hAnsi="Arial" w:cs="Arial"/>
          <w:sz w:val="22"/>
          <w:szCs w:val="22"/>
        </w:rPr>
      </w:pPr>
      <w:r w:rsidRPr="00F41711">
        <w:rPr>
          <w:rFonts w:ascii="Arial" w:hAnsi="Arial" w:cs="Arial"/>
          <w:sz w:val="22"/>
          <w:szCs w:val="22"/>
        </w:rPr>
        <w:t>Review and maintenance of the government’s key infrastructure policies (currently the Project Assurance Framework and Value for Money Framework).</w:t>
      </w:r>
    </w:p>
    <w:p w:rsidR="00F11A32" w:rsidRPr="00F41711" w:rsidRDefault="00F11A32" w:rsidP="00686FB0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F11A32">
        <w:rPr>
          <w:rFonts w:ascii="Arial" w:hAnsi="Arial" w:cs="Arial"/>
          <w:sz w:val="22"/>
          <w:szCs w:val="22"/>
          <w:u w:val="single"/>
        </w:rPr>
        <w:t>Cabinet endorsed</w:t>
      </w:r>
      <w:r w:rsidRPr="00F41711">
        <w:rPr>
          <w:rFonts w:ascii="Arial" w:hAnsi="Arial" w:cs="Arial"/>
          <w:sz w:val="22"/>
          <w:szCs w:val="22"/>
        </w:rPr>
        <w:t xml:space="preserve"> the transfer of the following projects to Projects Queensland</w:t>
      </w:r>
      <w:r>
        <w:rPr>
          <w:rFonts w:ascii="Arial" w:hAnsi="Arial" w:cs="Arial"/>
          <w:sz w:val="22"/>
          <w:szCs w:val="22"/>
        </w:rPr>
        <w:t>:</w:t>
      </w:r>
    </w:p>
    <w:p w:rsidR="00F11A32" w:rsidRPr="00F41711" w:rsidRDefault="00F11A32" w:rsidP="00686FB0">
      <w:pPr>
        <w:numPr>
          <w:ilvl w:val="3"/>
          <w:numId w:val="3"/>
        </w:numPr>
        <w:tabs>
          <w:tab w:val="left" w:pos="993"/>
        </w:tabs>
        <w:spacing w:before="120"/>
        <w:ind w:left="992" w:hanging="567"/>
        <w:jc w:val="both"/>
        <w:rPr>
          <w:rFonts w:ascii="Arial" w:hAnsi="Arial" w:cs="Arial"/>
          <w:sz w:val="22"/>
          <w:szCs w:val="22"/>
        </w:rPr>
      </w:pPr>
      <w:r w:rsidRPr="00F41711">
        <w:rPr>
          <w:rFonts w:ascii="Arial" w:hAnsi="Arial" w:cs="Arial"/>
          <w:sz w:val="22"/>
          <w:szCs w:val="22"/>
        </w:rPr>
        <w:t>Commonwealth Games Athletes Village;</w:t>
      </w:r>
    </w:p>
    <w:p w:rsidR="00F11A32" w:rsidRPr="00F41711" w:rsidRDefault="00F11A32" w:rsidP="00686FB0">
      <w:pPr>
        <w:numPr>
          <w:ilvl w:val="3"/>
          <w:numId w:val="3"/>
        </w:numPr>
        <w:tabs>
          <w:tab w:val="left" w:pos="993"/>
        </w:tabs>
        <w:spacing w:before="120"/>
        <w:ind w:left="992" w:hanging="567"/>
        <w:jc w:val="both"/>
        <w:rPr>
          <w:rFonts w:ascii="Arial" w:hAnsi="Arial" w:cs="Arial"/>
          <w:sz w:val="22"/>
          <w:szCs w:val="22"/>
        </w:rPr>
      </w:pPr>
      <w:r w:rsidRPr="00F41711">
        <w:rPr>
          <w:rFonts w:ascii="Arial" w:hAnsi="Arial" w:cs="Arial"/>
          <w:sz w:val="22"/>
          <w:szCs w:val="22"/>
        </w:rPr>
        <w:t>Toowoomba Bypass;</w:t>
      </w:r>
    </w:p>
    <w:p w:rsidR="00F11A32" w:rsidRPr="00F41711" w:rsidRDefault="00F11A32" w:rsidP="00686FB0">
      <w:pPr>
        <w:numPr>
          <w:ilvl w:val="3"/>
          <w:numId w:val="3"/>
        </w:numPr>
        <w:tabs>
          <w:tab w:val="left" w:pos="993"/>
        </w:tabs>
        <w:spacing w:before="120"/>
        <w:ind w:left="992" w:hanging="567"/>
        <w:jc w:val="both"/>
        <w:rPr>
          <w:rFonts w:ascii="Arial" w:hAnsi="Arial" w:cs="Arial"/>
          <w:sz w:val="22"/>
          <w:szCs w:val="22"/>
        </w:rPr>
      </w:pPr>
      <w:r w:rsidRPr="00F41711">
        <w:rPr>
          <w:rFonts w:ascii="Arial" w:hAnsi="Arial" w:cs="Arial"/>
          <w:sz w:val="22"/>
          <w:szCs w:val="22"/>
        </w:rPr>
        <w:t>Government Wireless Network;</w:t>
      </w:r>
    </w:p>
    <w:p w:rsidR="00F11A32" w:rsidRPr="00F41711" w:rsidRDefault="00F11A32" w:rsidP="00686FB0">
      <w:pPr>
        <w:numPr>
          <w:ilvl w:val="3"/>
          <w:numId w:val="3"/>
        </w:numPr>
        <w:tabs>
          <w:tab w:val="left" w:pos="993"/>
        </w:tabs>
        <w:spacing w:before="120"/>
        <w:ind w:left="992" w:hanging="567"/>
        <w:jc w:val="both"/>
        <w:rPr>
          <w:rFonts w:ascii="Arial" w:hAnsi="Arial" w:cs="Arial"/>
          <w:sz w:val="22"/>
          <w:szCs w:val="22"/>
        </w:rPr>
      </w:pPr>
      <w:r w:rsidRPr="00F41711">
        <w:rPr>
          <w:rFonts w:ascii="Arial" w:hAnsi="Arial" w:cs="Arial"/>
          <w:sz w:val="22"/>
          <w:szCs w:val="22"/>
        </w:rPr>
        <w:t>Eastern Busway; and</w:t>
      </w:r>
    </w:p>
    <w:p w:rsidR="00F11A32" w:rsidRPr="00F11A32" w:rsidRDefault="00F11A32" w:rsidP="00686FB0">
      <w:pPr>
        <w:numPr>
          <w:ilvl w:val="3"/>
          <w:numId w:val="3"/>
        </w:numPr>
        <w:tabs>
          <w:tab w:val="left" w:pos="993"/>
        </w:tabs>
        <w:spacing w:before="120"/>
        <w:ind w:left="992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41711">
        <w:rPr>
          <w:rFonts w:ascii="Arial" w:hAnsi="Arial" w:cs="Arial"/>
          <w:sz w:val="22"/>
          <w:szCs w:val="22"/>
        </w:rPr>
        <w:t>Inner Brisbane Rail</w:t>
      </w:r>
    </w:p>
    <w:p w:rsidR="00F11A32" w:rsidRDefault="00F11A32" w:rsidP="00F11A32">
      <w:pPr>
        <w:tabs>
          <w:tab w:val="left" w:pos="1134"/>
        </w:tabs>
        <w:ind w:left="1134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F11A32" w:rsidRPr="00702FF4" w:rsidRDefault="00F11A32" w:rsidP="00F11A32">
      <w:pPr>
        <w:tabs>
          <w:tab w:val="left" w:pos="2835"/>
        </w:tabs>
        <w:rPr>
          <w:rFonts w:ascii="Arial" w:hAnsi="Arial" w:cs="Arial"/>
          <w:kern w:val="20"/>
          <w:sz w:val="22"/>
          <w:szCs w:val="22"/>
        </w:rPr>
      </w:pPr>
    </w:p>
    <w:p w:rsidR="00F11A32" w:rsidRPr="00702FF4" w:rsidRDefault="00F11A32" w:rsidP="00F11A32">
      <w:pPr>
        <w:rPr>
          <w:rFonts w:ascii="Arial" w:hAnsi="Arial" w:cs="Arial"/>
          <w:sz w:val="22"/>
          <w:szCs w:val="22"/>
        </w:rPr>
      </w:pPr>
    </w:p>
    <w:sectPr w:rsidR="00F11A32" w:rsidRPr="00702FF4" w:rsidSect="00686FB0">
      <w:headerReference w:type="default" r:id="rId7"/>
      <w:pgSz w:w="11906" w:h="16838"/>
      <w:pgMar w:top="1440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FB9" w:rsidRDefault="00B64FB9" w:rsidP="00D6589B">
      <w:r>
        <w:separator/>
      </w:r>
    </w:p>
  </w:endnote>
  <w:endnote w:type="continuationSeparator" w:id="0">
    <w:p w:rsidR="00B64FB9" w:rsidRDefault="00B64FB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FB9" w:rsidRDefault="00B64FB9" w:rsidP="00D6589B">
      <w:r>
        <w:separator/>
      </w:r>
    </w:p>
  </w:footnote>
  <w:footnote w:type="continuationSeparator" w:id="0">
    <w:p w:rsidR="00B64FB9" w:rsidRDefault="00B64FB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9B" w:rsidRPr="00D75134" w:rsidRDefault="00D6589B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D6589B" w:rsidRPr="00D75134" w:rsidRDefault="00D6589B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D6589B" w:rsidRPr="001E209B" w:rsidRDefault="00D6589B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F11A32">
      <w:rPr>
        <w:rFonts w:ascii="Arial" w:hAnsi="Arial" w:cs="Arial"/>
        <w:b/>
        <w:sz w:val="22"/>
        <w:szCs w:val="22"/>
      </w:rPr>
      <w:t>June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D6589B" w:rsidRDefault="00F11A32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Establishment of Projects Queensland</w:t>
    </w:r>
  </w:p>
  <w:p w:rsidR="00D6589B" w:rsidRDefault="00F11A32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Treasurer and Minister for Trade</w:t>
    </w:r>
  </w:p>
  <w:p w:rsidR="00D6589B" w:rsidRDefault="00D6589B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02CDD"/>
    <w:multiLevelType w:val="hybridMultilevel"/>
    <w:tmpl w:val="4D5C294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60817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16E6C798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80F8F"/>
    <w:rsid w:val="000A2DC5"/>
    <w:rsid w:val="000B7A09"/>
    <w:rsid w:val="00134324"/>
    <w:rsid w:val="001A23BD"/>
    <w:rsid w:val="001B2869"/>
    <w:rsid w:val="00360848"/>
    <w:rsid w:val="003E5EE2"/>
    <w:rsid w:val="004A56F0"/>
    <w:rsid w:val="00501C66"/>
    <w:rsid w:val="005D231C"/>
    <w:rsid w:val="005E46A1"/>
    <w:rsid w:val="0065393F"/>
    <w:rsid w:val="00662A80"/>
    <w:rsid w:val="00686FB0"/>
    <w:rsid w:val="00732E22"/>
    <w:rsid w:val="007976CD"/>
    <w:rsid w:val="007E47F9"/>
    <w:rsid w:val="0093129C"/>
    <w:rsid w:val="009709DB"/>
    <w:rsid w:val="00B05105"/>
    <w:rsid w:val="00B64FB9"/>
    <w:rsid w:val="00B82591"/>
    <w:rsid w:val="00C01769"/>
    <w:rsid w:val="00C723B0"/>
    <w:rsid w:val="00CF0D8A"/>
    <w:rsid w:val="00D6589B"/>
    <w:rsid w:val="00F1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1655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1923</CharactersWithSpaces>
  <SharedDoc>false</SharedDoc>
  <HyperlinkBase>https://www.cabinet.qld.gov.au/documents/2012/Jun/Establishment of Projects Qld/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2012-08-28T01:18:00Z</cp:lastPrinted>
  <dcterms:created xsi:type="dcterms:W3CDTF">2017-10-24T23:19:00Z</dcterms:created>
  <dcterms:modified xsi:type="dcterms:W3CDTF">2018-03-06T01:13:00Z</dcterms:modified>
  <cp:category>Infrastructure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-731068445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